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2"/>
        <w:gridCol w:w="4488"/>
      </w:tblGrid>
      <w:tr w:rsidR="00087FEE" w14:paraId="56186407" w14:textId="77777777" w:rsidTr="00060E0D">
        <w:trPr>
          <w:trHeight w:val="1700"/>
        </w:trPr>
        <w:tc>
          <w:tcPr>
            <w:tcW w:w="6402" w:type="dxa"/>
            <w:vAlign w:val="center"/>
          </w:tcPr>
          <w:p w14:paraId="2DAA542A" w14:textId="6866631B" w:rsidR="00087FEE" w:rsidRDefault="0074694B" w:rsidP="00B83A6F">
            <w:pPr>
              <w:jc w:val="both"/>
              <w:rPr>
                <w:b/>
              </w:rPr>
            </w:pPr>
            <w:r>
              <w:rPr>
                <w:noProof/>
              </w:rPr>
              <w:drawing>
                <wp:inline distT="0" distB="0" distL="0" distR="0" wp14:anchorId="3AF4F599" wp14:editId="49A9C1A5">
                  <wp:extent cx="3928572" cy="1122449"/>
                  <wp:effectExtent l="0" t="0" r="0" b="1905"/>
                  <wp:docPr id="10157501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3928572" cy="1122449"/>
                          </a:xfrm>
                          <a:prstGeom prst="rect">
                            <a:avLst/>
                          </a:prstGeom>
                        </pic:spPr>
                      </pic:pic>
                    </a:graphicData>
                  </a:graphic>
                </wp:inline>
              </w:drawing>
            </w:r>
          </w:p>
        </w:tc>
        <w:tc>
          <w:tcPr>
            <w:tcW w:w="4488" w:type="dxa"/>
            <w:vAlign w:val="center"/>
          </w:tcPr>
          <w:p w14:paraId="7A6BAD24" w14:textId="77777777" w:rsidR="00087FEE" w:rsidRPr="008669AE" w:rsidRDefault="00087FEE" w:rsidP="009212DC">
            <w:pPr>
              <w:rPr>
                <w:b/>
                <w:sz w:val="32"/>
                <w:szCs w:val="20"/>
              </w:rPr>
            </w:pPr>
            <w:r>
              <w:rPr>
                <w:b/>
                <w:sz w:val="32"/>
                <w:szCs w:val="20"/>
              </w:rPr>
              <w:t>FOR IMMEDIATE RELEASE</w:t>
            </w:r>
          </w:p>
          <w:p w14:paraId="7E8377FA" w14:textId="77777777" w:rsidR="0081441C" w:rsidRDefault="0081441C" w:rsidP="0081441C">
            <w:pPr>
              <w:rPr>
                <w:color w:val="AEAAAA" w:themeColor="background2" w:themeShade="BF"/>
                <w:sz w:val="20"/>
                <w:szCs w:val="20"/>
              </w:rPr>
            </w:pPr>
            <w:r w:rsidRPr="006737F6">
              <w:rPr>
                <w:b/>
                <w:noProof/>
                <w:color w:val="AEAAAA" w:themeColor="background2" w:themeShade="BF"/>
                <w:sz w:val="20"/>
                <w:szCs w:val="20"/>
              </w:rPr>
              <w:t>Mississippi Valley Regional Blood Center</w:t>
            </w:r>
          </w:p>
          <w:p w14:paraId="149EA2BD" w14:textId="77777777" w:rsidR="0081441C" w:rsidRPr="00815ABF" w:rsidRDefault="0081441C" w:rsidP="0081441C">
            <w:pPr>
              <w:rPr>
                <w:b/>
                <w:color w:val="AEAAAA" w:themeColor="background2" w:themeShade="BF"/>
                <w:sz w:val="20"/>
                <w:szCs w:val="20"/>
              </w:rPr>
            </w:pPr>
            <w:r>
              <w:rPr>
                <w:b/>
                <w:color w:val="AEAAAA" w:themeColor="background2" w:themeShade="BF"/>
                <w:sz w:val="20"/>
                <w:szCs w:val="20"/>
              </w:rPr>
              <w:t>CONTACT</w:t>
            </w:r>
          </w:p>
          <w:p w14:paraId="1416FC0A" w14:textId="77777777" w:rsidR="00087FEE" w:rsidRPr="00AD7A0B" w:rsidRDefault="00087FEE" w:rsidP="009212DC">
            <w:pPr>
              <w:rPr>
                <w:color w:val="AEAAAA" w:themeColor="background2" w:themeShade="BF"/>
                <w:sz w:val="20"/>
                <w:szCs w:val="20"/>
              </w:rPr>
            </w:pPr>
            <w:r w:rsidRPr="00AD7A0B">
              <w:rPr>
                <w:color w:val="AEAAAA" w:themeColor="background2" w:themeShade="BF"/>
                <w:sz w:val="20"/>
                <w:szCs w:val="20"/>
              </w:rPr>
              <w:t>Kirby Winn</w:t>
            </w:r>
          </w:p>
          <w:p w14:paraId="50CFD908" w14:textId="77777777" w:rsidR="00087FEE" w:rsidRPr="00AD7A0B" w:rsidRDefault="00087FEE" w:rsidP="009212DC">
            <w:pPr>
              <w:rPr>
                <w:color w:val="AEAAAA" w:themeColor="background2" w:themeShade="BF"/>
                <w:sz w:val="20"/>
                <w:szCs w:val="20"/>
              </w:rPr>
            </w:pPr>
            <w:r w:rsidRPr="00AD7A0B">
              <w:rPr>
                <w:color w:val="AEAAAA" w:themeColor="background2" w:themeShade="BF"/>
                <w:sz w:val="20"/>
                <w:szCs w:val="20"/>
              </w:rPr>
              <w:t>Manager, Public Relations</w:t>
            </w:r>
          </w:p>
          <w:p w14:paraId="50C5FA19" w14:textId="77777777" w:rsidR="00087FEE" w:rsidRDefault="00087FEE" w:rsidP="009212DC">
            <w:pPr>
              <w:rPr>
                <w:b/>
              </w:rPr>
            </w:pPr>
            <w:r w:rsidRPr="00DC0363">
              <w:rPr>
                <w:color w:val="AEAAAA" w:themeColor="background2" w:themeShade="BF"/>
                <w:sz w:val="20"/>
                <w:szCs w:val="20"/>
              </w:rPr>
              <w:t>kwinn@mvrbc.org</w:t>
            </w:r>
            <w:r w:rsidRPr="00AD7A0B">
              <w:rPr>
                <w:color w:val="AEAAAA" w:themeColor="background2" w:themeShade="BF"/>
                <w:sz w:val="20"/>
                <w:szCs w:val="20"/>
              </w:rPr>
              <w:t xml:space="preserve"> | (563) 349-1571</w:t>
            </w:r>
          </w:p>
        </w:tc>
      </w:tr>
    </w:tbl>
    <w:p w14:paraId="117905ED" w14:textId="77777777" w:rsidR="00060E0D" w:rsidRPr="00C124CF" w:rsidRDefault="00060E0D" w:rsidP="00060E0D">
      <w:pPr>
        <w:spacing w:before="240"/>
        <w:rPr>
          <w:b/>
          <w:sz w:val="28"/>
          <w:szCs w:val="28"/>
        </w:rPr>
      </w:pPr>
      <w:r>
        <w:rPr>
          <w:b/>
          <w:sz w:val="28"/>
          <w:szCs w:val="28"/>
        </w:rPr>
        <w:t>Blood Center now requiring appointments during COVID-19 outbreak</w:t>
      </w:r>
      <w:r>
        <w:rPr>
          <w:b/>
          <w:sz w:val="28"/>
          <w:szCs w:val="28"/>
        </w:rPr>
        <w:br/>
      </w:r>
      <w:r>
        <w:rPr>
          <w:b/>
        </w:rPr>
        <w:t xml:space="preserve">Appointment schedules help MVRBC manage donor flow, maintain appropriate social distancing </w:t>
      </w:r>
    </w:p>
    <w:p w14:paraId="6AE50BB8" w14:textId="58EC5C3E" w:rsidR="00060E0D" w:rsidRPr="00586030" w:rsidRDefault="00060E0D" w:rsidP="00060E0D">
      <w:r w:rsidRPr="00802F40">
        <w:rPr>
          <w:b/>
          <w:bCs/>
        </w:rPr>
        <w:t xml:space="preserve">(March </w:t>
      </w:r>
      <w:r w:rsidR="00A55DEC">
        <w:rPr>
          <w:b/>
          <w:bCs/>
        </w:rPr>
        <w:t>24</w:t>
      </w:r>
      <w:r w:rsidRPr="00802F40">
        <w:rPr>
          <w:b/>
          <w:bCs/>
        </w:rPr>
        <w:t xml:space="preserve">, 2020 | </w:t>
      </w:r>
      <w:r w:rsidR="00F414BE">
        <w:rPr>
          <w:b/>
          <w:bCs/>
        </w:rPr>
        <w:t>Davenport</w:t>
      </w:r>
      <w:r>
        <w:rPr>
          <w:b/>
          <w:bCs/>
        </w:rPr>
        <w:t>, Iowa</w:t>
      </w:r>
      <w:r w:rsidRPr="00802F40">
        <w:rPr>
          <w:b/>
          <w:bCs/>
        </w:rPr>
        <w:t>) –</w:t>
      </w:r>
      <w:r w:rsidRPr="00802F40">
        <w:t xml:space="preserve"> As communities across the Mississippi Valley Regional Blood Center (MVRBC) service region continue to manage the COVID-19 pandemic, the Blood Center is reminding donors that b</w:t>
      </w:r>
      <w:r w:rsidRPr="00586030">
        <w:t xml:space="preserve">lood donation is </w:t>
      </w:r>
      <w:r w:rsidRPr="00802F40">
        <w:t>an essential</w:t>
      </w:r>
      <w:r w:rsidRPr="00586030">
        <w:t xml:space="preserve"> activity </w:t>
      </w:r>
      <w:r w:rsidRPr="00802F40">
        <w:t xml:space="preserve">that is approved even as Stay at Home directives are in place. However, </w:t>
      </w:r>
      <w:r w:rsidR="009E46EA">
        <w:t>the Blood Center</w:t>
      </w:r>
      <w:r>
        <w:t xml:space="preserve"> </w:t>
      </w:r>
      <w:r w:rsidRPr="00802F40">
        <w:t>is moving to a policy of requiring appointments for blood donation. The new policy is intended to limit walk-in donations and will thereby help staff at donation centers manage donor flow and maintain appropriate social distancing between staff and donors.</w:t>
      </w:r>
    </w:p>
    <w:p w14:paraId="76E38AB4" w14:textId="77777777" w:rsidR="0025621B" w:rsidRDefault="0025621B" w:rsidP="0025621B">
      <w:pPr>
        <w:ind w:firstLine="720"/>
      </w:pPr>
      <w:r>
        <w:t xml:space="preserve">In response to losses due to the COVID-19 pandemic, the Blood Center has expanded hours at many of its Donor Centers and is scheduling mobile blood drives to replace blood drives that have been cancelled. To find an opportunity to donate, please call MVRBC at </w:t>
      </w:r>
      <w:r w:rsidRPr="00302237">
        <w:t>(800) 7</w:t>
      </w:r>
      <w:r>
        <w:t>47</w:t>
      </w:r>
      <w:r w:rsidRPr="00302237">
        <w:t>-</w:t>
      </w:r>
      <w:r>
        <w:t xml:space="preserve">5401 or schedule online at </w:t>
      </w:r>
      <w:hyperlink r:id="rId12" w:history="1">
        <w:r>
          <w:rPr>
            <w:rStyle w:val="Hyperlink"/>
          </w:rPr>
          <w:t>www.bloodcenter.org</w:t>
        </w:r>
      </w:hyperlink>
      <w:r>
        <w:t xml:space="preserve"> or via the Blood Center’s mobile app (info / download: </w:t>
      </w:r>
      <w:hyperlink r:id="rId13" w:history="1">
        <w:r>
          <w:rPr>
            <w:rStyle w:val="Hyperlink"/>
          </w:rPr>
          <w:t>www.bloodcenter.org/app</w:t>
        </w:r>
      </w:hyperlink>
      <w:r>
        <w:t xml:space="preserve">). </w:t>
      </w:r>
    </w:p>
    <w:p w14:paraId="6FFF92A5" w14:textId="4EB8470E" w:rsidR="00060E0D" w:rsidRDefault="00060E0D" w:rsidP="00060E0D">
      <w:pPr>
        <w:ind w:firstLine="720"/>
      </w:pPr>
      <w:r w:rsidRPr="00802F40">
        <w:t>Donor response to public appeals for blood donation has been strong over the last week, and this has helped the Blood Center maintain inventory levels even as it experiences a high rate of blood drive cancellations related to the COVID-19 pandemic.</w:t>
      </w:r>
      <w:r w:rsidRPr="00586030">
        <w:t> </w:t>
      </w:r>
      <w:r w:rsidRPr="00802F40">
        <w:t xml:space="preserve">Nearly all blood drives scheduled to take place at </w:t>
      </w:r>
      <w:r w:rsidR="001941F0">
        <w:t xml:space="preserve">high schools, colleges, and universities </w:t>
      </w:r>
      <w:r w:rsidRPr="00802F40">
        <w:t>over the next six to eight weeks have been cancelled. Blood drives hosted by businesses have been significantly impacted as well, as nearly all workplaces adjust production schedules and implement work from home policies wherever possible.</w:t>
      </w:r>
    </w:p>
    <w:p w14:paraId="3AA9A712" w14:textId="77777777" w:rsidR="00060E0D" w:rsidRDefault="00060E0D" w:rsidP="00060E0D">
      <w:pPr>
        <w:ind w:firstLine="720"/>
      </w:pPr>
      <w:r>
        <w:t xml:space="preserve">“Ensuring that people have blood is required for health care to move forward, pandemic or no pandemic” said Dr. Louis Katz, the Blood Center’s Chief Medical Officer. “People with cancer, people with accidental trauma, people who need urgent surgery – the need for blood doesn’t go away just because there’s a pandemic, so we need robust supplies.”  Dr. Katz is an infectious disease specialist who also serves as Medical Director for the Scott County, Iowa, Department of Public Health. For more of his message to blood donors, see: </w:t>
      </w:r>
      <w:hyperlink r:id="rId14" w:history="1">
        <w:r>
          <w:rPr>
            <w:rStyle w:val="Hyperlink"/>
          </w:rPr>
          <w:t>https://youtu.be/TC-GVRueo4A</w:t>
        </w:r>
      </w:hyperlink>
      <w:r>
        <w:t>.</w:t>
      </w:r>
    </w:p>
    <w:p w14:paraId="28D44138" w14:textId="77777777" w:rsidR="00060E0D" w:rsidRPr="00597FB0" w:rsidRDefault="00060E0D" w:rsidP="00060E0D">
      <w:pPr>
        <w:pStyle w:val="xmsonormal"/>
        <w:rPr>
          <w:b/>
          <w:bCs/>
        </w:rPr>
      </w:pPr>
      <w:r w:rsidRPr="00597FB0">
        <w:rPr>
          <w:b/>
          <w:bCs/>
        </w:rPr>
        <w:t>To provide a safe environment for blood donors, the Blood Center is: </w:t>
      </w:r>
    </w:p>
    <w:p w14:paraId="71D6D38A" w14:textId="77777777" w:rsidR="00060E0D" w:rsidRDefault="00060E0D" w:rsidP="00060E0D">
      <w:pPr>
        <w:pStyle w:val="ListParagraph"/>
        <w:numPr>
          <w:ilvl w:val="0"/>
          <w:numId w:val="9"/>
        </w:numPr>
      </w:pPr>
      <w:r>
        <w:t xml:space="preserve">Posting signs at all facilities and collection events asking people not to present to blood drives, to donation centers, or to work if they are experiencing symptoms, if they have been exposed to someone who is being tested for COVID-19, if they have been tested for COVID-19. Scheduling staff are asking these screening questions when scheduling donors over the phone as well. </w:t>
      </w:r>
    </w:p>
    <w:p w14:paraId="597E38F0" w14:textId="77777777" w:rsidR="00060E0D" w:rsidRDefault="00060E0D" w:rsidP="00060E0D">
      <w:pPr>
        <w:pStyle w:val="ListParagraph"/>
        <w:numPr>
          <w:ilvl w:val="0"/>
          <w:numId w:val="9"/>
        </w:numPr>
      </w:pPr>
      <w:r>
        <w:t>Requiring an appointment for blood donation, rather than accepting walk-ins. This help manage the flow of donor presentation to avoid having too many people at a blood drive or donation center at any one time.</w:t>
      </w:r>
    </w:p>
    <w:p w14:paraId="5A5B26ED" w14:textId="77777777" w:rsidR="00060E0D" w:rsidRDefault="00060E0D" w:rsidP="00060E0D">
      <w:pPr>
        <w:pStyle w:val="ListParagraph"/>
        <w:numPr>
          <w:ilvl w:val="0"/>
          <w:numId w:val="9"/>
        </w:numPr>
      </w:pPr>
      <w:r>
        <w:t xml:space="preserve">Prior to donation, donors are asked screened for symptoms of illness (body temperature, heart rate, blood pressure, and hemoglobin level all are checked, and the donor completes a pre-donation Donor History Questionnaire). </w:t>
      </w:r>
    </w:p>
    <w:p w14:paraId="75F146D5" w14:textId="77777777" w:rsidR="00060E0D" w:rsidRDefault="00060E0D" w:rsidP="00060E0D">
      <w:pPr>
        <w:pStyle w:val="ListParagraph"/>
        <w:numPr>
          <w:ilvl w:val="0"/>
          <w:numId w:val="9"/>
        </w:numPr>
      </w:pPr>
      <w:r>
        <w:t xml:space="preserve">Reiterating existing protocols for keeping environments safe and healthy for workers and donors and are expanding upon existing cleaning and health hygiene practices. </w:t>
      </w:r>
    </w:p>
    <w:p w14:paraId="4437596E" w14:textId="77777777" w:rsidR="00060E0D" w:rsidRPr="00892137" w:rsidRDefault="00060E0D" w:rsidP="00060E0D">
      <w:pPr>
        <w:jc w:val="center"/>
        <w:rPr>
          <w:b/>
          <w:bCs/>
        </w:rPr>
      </w:pPr>
      <w:r w:rsidRPr="00892137">
        <w:rPr>
          <w:b/>
          <w:bCs/>
        </w:rPr>
        <w:t>-more-</w:t>
      </w:r>
    </w:p>
    <w:p w14:paraId="1A6EBB23" w14:textId="77777777" w:rsidR="00060E0D" w:rsidRDefault="00060E0D" w:rsidP="00060E0D"/>
    <w:p w14:paraId="250DEFF4" w14:textId="77777777" w:rsidR="00060E0D" w:rsidRDefault="00060E0D" w:rsidP="00060E0D">
      <w:pPr>
        <w:pStyle w:val="ListParagraph"/>
        <w:numPr>
          <w:ilvl w:val="0"/>
          <w:numId w:val="9"/>
        </w:numPr>
      </w:pPr>
      <w:r>
        <w:t>Donor Services (blood collection) staff are already required to change gloves between donors.</w:t>
      </w:r>
    </w:p>
    <w:p w14:paraId="0612050D" w14:textId="77777777" w:rsidR="00F00D52" w:rsidRDefault="00F00D52" w:rsidP="00F00D52">
      <w:pPr>
        <w:pStyle w:val="ListParagraph"/>
        <w:numPr>
          <w:ilvl w:val="0"/>
          <w:numId w:val="9"/>
        </w:numPr>
      </w:pPr>
      <w:r>
        <w:t>Maintaining appropriate (six feet) social distancing between staff and donors as much as possible, while recognizing certain interactions in pre-donation screening and phlebotomy require contact between staff and donor</w:t>
      </w:r>
    </w:p>
    <w:p w14:paraId="01BA05D0" w14:textId="77777777" w:rsidR="00060E0D" w:rsidRDefault="00060E0D" w:rsidP="00060E0D">
      <w:pPr>
        <w:pStyle w:val="ListParagraph"/>
        <w:numPr>
          <w:ilvl w:val="0"/>
          <w:numId w:val="9"/>
        </w:numPr>
      </w:pPr>
      <w:r>
        <w:t>Ensuring hand sanitizer is available at all stations at blood collection events.</w:t>
      </w:r>
    </w:p>
    <w:p w14:paraId="587DA180" w14:textId="77777777" w:rsidR="00060E0D" w:rsidRDefault="00060E0D" w:rsidP="00060E0D">
      <w:pPr>
        <w:pStyle w:val="ListParagraph"/>
        <w:numPr>
          <w:ilvl w:val="0"/>
          <w:numId w:val="9"/>
        </w:numPr>
      </w:pPr>
      <w:r>
        <w:t xml:space="preserve">Staff at collection events and all facilities are being asked to frequently clean high-touch surfaces. </w:t>
      </w:r>
    </w:p>
    <w:p w14:paraId="66A99A65" w14:textId="77777777" w:rsidR="00060E0D" w:rsidRDefault="00060E0D" w:rsidP="00060E0D">
      <w:pPr>
        <w:pStyle w:val="ListParagraph"/>
        <w:numPr>
          <w:ilvl w:val="0"/>
          <w:numId w:val="9"/>
        </w:numPr>
      </w:pPr>
      <w:r>
        <w:t xml:space="preserve">Donors are encouraged to use </w:t>
      </w:r>
      <w:proofErr w:type="spellStart"/>
      <w:r>
        <w:t>EarlyQ</w:t>
      </w:r>
      <w:proofErr w:type="spellEnd"/>
      <w:r>
        <w:t xml:space="preserve"> pre-donation screening when possible on the day of donation and to make and keep appointments to moderate the flow of donors through collection operations. (</w:t>
      </w:r>
      <w:hyperlink r:id="rId15" w:history="1">
        <w:r>
          <w:rPr>
            <w:rStyle w:val="Hyperlink"/>
          </w:rPr>
          <w:t>www.bloodcenter.org/earlyq</w:t>
        </w:r>
      </w:hyperlink>
      <w:r>
        <w:t xml:space="preserve">) </w:t>
      </w:r>
    </w:p>
    <w:p w14:paraId="48C6171D" w14:textId="4E2CE9BF" w:rsidR="007A5D2E" w:rsidRPr="007A5D2E" w:rsidRDefault="007A5D2E" w:rsidP="007A5D2E">
      <w:pPr>
        <w:rPr>
          <w:b/>
          <w:bCs/>
        </w:rPr>
      </w:pPr>
      <w:r>
        <w:rPr>
          <w:b/>
          <w:bCs/>
        </w:rPr>
        <w:t>About Mississippi Valley Regional Blood Center</w:t>
      </w:r>
    </w:p>
    <w:p w14:paraId="1B3F7FDF" w14:textId="3400145B" w:rsidR="007A5D2E" w:rsidRDefault="007A5D2E" w:rsidP="007A5D2E">
      <w:pPr>
        <w:ind w:firstLine="720"/>
      </w:pPr>
      <w:r w:rsidRPr="007A5D2E">
        <w:t xml:space="preserve">Mississippi Valley Regional Blood Center (MVRBC), based in Davenport, Iowa, serves </w:t>
      </w:r>
      <w:r w:rsidR="009B7E08">
        <w:t>115</w:t>
      </w:r>
      <w:r w:rsidRPr="007A5D2E">
        <w:t xml:space="preserve"> hospitals in Illinois, Iowa, Missouri and Wisconsin, as well as resource sharing partners across the country. Locally, MVRBC is the provider to hospitals in Burlington, Clinton, Dubuque, Galesburg, Geneseo, Muscatine, and the Quad Cities, including Genesis Health System, UnityPoint Health, Select Specialty Hospital, Hammond Henry Hospital, OSF HealthCare Saint Mary Medical Center, Great River Health System, and Mercy Clinton.</w:t>
      </w:r>
    </w:p>
    <w:p w14:paraId="4E651D6A" w14:textId="2C7D99DE" w:rsidR="009B7E08" w:rsidRDefault="009B7E08" w:rsidP="009B7E08">
      <w:pPr>
        <w:ind w:firstLine="720"/>
      </w:pPr>
      <w:r>
        <w:rPr>
          <w:rFonts w:cstheme="minorHAnsi"/>
          <w:bCs/>
          <w:noProof/>
        </w:rPr>
        <w:t xml:space="preserve">The </w:t>
      </w:r>
      <w:r w:rsidRPr="006737F6">
        <w:rPr>
          <w:rFonts w:cstheme="minorHAnsi"/>
          <w:bCs/>
          <w:noProof/>
        </w:rPr>
        <w:t xml:space="preserve">Blood Center’s </w:t>
      </w:r>
      <w:hyperlink r:id="rId16" w:history="1">
        <w:r w:rsidRPr="005C62B2">
          <w:rPr>
            <w:rStyle w:val="Hyperlink"/>
            <w:rFonts w:cstheme="minorHAnsi"/>
            <w:bCs/>
            <w:noProof/>
          </w:rPr>
          <w:t>service region</w:t>
        </w:r>
      </w:hyperlink>
      <w:r w:rsidRPr="006737F6">
        <w:rPr>
          <w:rFonts w:cstheme="minorHAnsi"/>
          <w:bCs/>
          <w:noProof/>
        </w:rPr>
        <w:t xml:space="preserve"> extends from southwestern Wisconsin to St. Louis, Missouri and from Danville, Illinois to </w:t>
      </w:r>
      <w:r>
        <w:rPr>
          <w:rFonts w:cstheme="minorHAnsi"/>
          <w:bCs/>
          <w:noProof/>
        </w:rPr>
        <w:t>Chariton</w:t>
      </w:r>
      <w:r w:rsidRPr="006737F6">
        <w:rPr>
          <w:rFonts w:cstheme="minorHAnsi"/>
          <w:bCs/>
          <w:noProof/>
        </w:rPr>
        <w:t>, Iowa</w:t>
      </w:r>
      <w:r>
        <w:rPr>
          <w:rFonts w:cstheme="minorHAnsi"/>
          <w:bCs/>
          <w:noProof/>
        </w:rPr>
        <w:t xml:space="preserve">. </w:t>
      </w:r>
      <w:r>
        <w:t xml:space="preserve">For more information, see </w:t>
      </w:r>
      <w:hyperlink r:id="rId17" w:history="1">
        <w:r w:rsidRPr="006737F6">
          <w:rPr>
            <w:rStyle w:val="Hyperlink"/>
          </w:rPr>
          <w:t>www.bloodcenter.org</w:t>
        </w:r>
      </w:hyperlink>
      <w:r>
        <w:t xml:space="preserve"> and visit the Blood Center’s social media channels: </w:t>
      </w:r>
      <w:hyperlink r:id="rId18" w:history="1">
        <w:r>
          <w:rPr>
            <w:rStyle w:val="Hyperlink"/>
          </w:rPr>
          <w:t>www.facebook.com/MVRBC</w:t>
        </w:r>
      </w:hyperlink>
      <w:r>
        <w:t xml:space="preserve">, </w:t>
      </w:r>
      <w:hyperlink r:id="rId19" w:history="1">
        <w:r w:rsidRPr="006737F6">
          <w:rPr>
            <w:rStyle w:val="Hyperlink"/>
          </w:rPr>
          <w:t>www.twitter.com/willyougive</w:t>
        </w:r>
      </w:hyperlink>
      <w:r>
        <w:t xml:space="preserve">, </w:t>
      </w:r>
      <w:hyperlink r:id="rId20" w:history="1">
        <w:r w:rsidRPr="00451D11">
          <w:rPr>
            <w:rStyle w:val="Hyperlink"/>
          </w:rPr>
          <w:t>www.youtube.com/MVRBC</w:t>
        </w:r>
      </w:hyperlink>
      <w:r>
        <w:t xml:space="preserve">, and </w:t>
      </w:r>
      <w:hyperlink r:id="rId21" w:history="1">
        <w:r w:rsidRPr="006737F6">
          <w:rPr>
            <w:rStyle w:val="Hyperlink"/>
          </w:rPr>
          <w:t>www.instagram.com/willyougive/</w:t>
        </w:r>
      </w:hyperlink>
      <w:r>
        <w:t xml:space="preserve">. </w:t>
      </w:r>
    </w:p>
    <w:p w14:paraId="6984AF24" w14:textId="223FDB96" w:rsidR="00060E0D" w:rsidRDefault="00060E0D" w:rsidP="009B7E08">
      <w:pPr>
        <w:ind w:firstLine="720"/>
      </w:pPr>
    </w:p>
    <w:p w14:paraId="1EBB3949" w14:textId="1E5CCD3F" w:rsidR="00060E0D" w:rsidRPr="00892137" w:rsidRDefault="00060E0D" w:rsidP="00060E0D">
      <w:pPr>
        <w:jc w:val="center"/>
        <w:rPr>
          <w:b/>
          <w:bCs/>
        </w:rPr>
      </w:pPr>
      <w:r w:rsidRPr="00892137">
        <w:rPr>
          <w:b/>
          <w:bCs/>
        </w:rPr>
        <w:t>-</w:t>
      </w:r>
      <w:r w:rsidR="00F15F9A">
        <w:rPr>
          <w:b/>
          <w:bCs/>
        </w:rPr>
        <w:t>end</w:t>
      </w:r>
      <w:r w:rsidRPr="00892137">
        <w:rPr>
          <w:b/>
          <w:bCs/>
        </w:rPr>
        <w:t>-</w:t>
      </w:r>
    </w:p>
    <w:p w14:paraId="06D7C55D" w14:textId="77777777" w:rsidR="00060E0D" w:rsidRPr="00CE530E" w:rsidRDefault="00060E0D" w:rsidP="009B7E08">
      <w:pPr>
        <w:ind w:firstLine="720"/>
        <w:rPr>
          <w:rFonts w:cstheme="minorHAnsi"/>
          <w:bCs/>
          <w:noProof/>
        </w:rPr>
      </w:pPr>
    </w:p>
    <w:sectPr w:rsidR="00060E0D" w:rsidRPr="00CE530E" w:rsidSect="00303B77">
      <w:footerReference w:type="default" r:id="rId22"/>
      <w:type w:val="continuous"/>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831D2" w14:textId="77777777" w:rsidR="00366599" w:rsidRDefault="00366599">
      <w:pPr>
        <w:spacing w:after="0" w:line="240" w:lineRule="auto"/>
      </w:pPr>
      <w:r>
        <w:separator/>
      </w:r>
    </w:p>
  </w:endnote>
  <w:endnote w:type="continuationSeparator" w:id="0">
    <w:p w14:paraId="50D51509" w14:textId="77777777" w:rsidR="00366599" w:rsidRDefault="00366599">
      <w:pPr>
        <w:spacing w:after="0" w:line="240" w:lineRule="auto"/>
      </w:pPr>
      <w:r>
        <w:continuationSeparator/>
      </w:r>
    </w:p>
  </w:endnote>
  <w:endnote w:type="continuationNotice" w:id="1">
    <w:p w14:paraId="7BCB3CA9" w14:textId="77777777" w:rsidR="00366599" w:rsidRDefault="003665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24A53" w14:textId="77777777" w:rsidR="009212DC" w:rsidRDefault="27999BAE" w:rsidP="009212DC">
    <w:pPr>
      <w:pStyle w:val="Footer"/>
      <w:jc w:val="center"/>
    </w:pPr>
    <w:r>
      <w:rPr>
        <w:noProof/>
      </w:rPr>
      <w:drawing>
        <wp:inline distT="0" distB="0" distL="0" distR="0" wp14:anchorId="2C7F98BB" wp14:editId="2305B6C4">
          <wp:extent cx="6539026" cy="598200"/>
          <wp:effectExtent l="0" t="0" r="0" b="0"/>
          <wp:docPr id="17811642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6539026" cy="598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2880A" w14:textId="77777777" w:rsidR="00366599" w:rsidRDefault="00366599">
      <w:pPr>
        <w:spacing w:after="0" w:line="240" w:lineRule="auto"/>
      </w:pPr>
      <w:r>
        <w:separator/>
      </w:r>
    </w:p>
  </w:footnote>
  <w:footnote w:type="continuationSeparator" w:id="0">
    <w:p w14:paraId="7DAEAA25" w14:textId="77777777" w:rsidR="00366599" w:rsidRDefault="00366599">
      <w:pPr>
        <w:spacing w:after="0" w:line="240" w:lineRule="auto"/>
      </w:pPr>
      <w:r>
        <w:continuationSeparator/>
      </w:r>
    </w:p>
  </w:footnote>
  <w:footnote w:type="continuationNotice" w:id="1">
    <w:p w14:paraId="25F6499F" w14:textId="77777777" w:rsidR="00366599" w:rsidRDefault="0036659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01D"/>
    <w:multiLevelType w:val="hybridMultilevel"/>
    <w:tmpl w:val="51F6C8C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614085"/>
    <w:multiLevelType w:val="hybridMultilevel"/>
    <w:tmpl w:val="4F140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5C4237"/>
    <w:multiLevelType w:val="hybridMultilevel"/>
    <w:tmpl w:val="E03E35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E0D659C"/>
    <w:multiLevelType w:val="multilevel"/>
    <w:tmpl w:val="C1789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9648E0"/>
    <w:multiLevelType w:val="multilevel"/>
    <w:tmpl w:val="03C2A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167674"/>
    <w:multiLevelType w:val="hybridMultilevel"/>
    <w:tmpl w:val="42FC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CE4172"/>
    <w:multiLevelType w:val="hybridMultilevel"/>
    <w:tmpl w:val="61B0F24E"/>
    <w:lvl w:ilvl="0" w:tplc="ABE64B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BAB5410"/>
    <w:multiLevelType w:val="hybridMultilevel"/>
    <w:tmpl w:val="3D46F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FE7500A"/>
    <w:multiLevelType w:val="hybridMultilevel"/>
    <w:tmpl w:val="37CC10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
  </w:num>
  <w:num w:numId="2">
    <w:abstractNumId w:val="6"/>
  </w:num>
  <w:num w:numId="3">
    <w:abstractNumId w:val="3"/>
  </w:num>
  <w:num w:numId="4">
    <w:abstractNumId w:val="4"/>
  </w:num>
  <w:num w:numId="5">
    <w:abstractNumId w:val="5"/>
  </w:num>
  <w:num w:numId="6">
    <w:abstractNumId w:val="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FEE"/>
    <w:rsid w:val="000041AD"/>
    <w:rsid w:val="000053FC"/>
    <w:rsid w:val="00024A65"/>
    <w:rsid w:val="00032D90"/>
    <w:rsid w:val="00035C6E"/>
    <w:rsid w:val="00036969"/>
    <w:rsid w:val="00043F01"/>
    <w:rsid w:val="0004471D"/>
    <w:rsid w:val="0005172B"/>
    <w:rsid w:val="00055C81"/>
    <w:rsid w:val="00057D9C"/>
    <w:rsid w:val="00060E0D"/>
    <w:rsid w:val="00062AAE"/>
    <w:rsid w:val="00062CDB"/>
    <w:rsid w:val="000633B9"/>
    <w:rsid w:val="00063C44"/>
    <w:rsid w:val="00064368"/>
    <w:rsid w:val="00064784"/>
    <w:rsid w:val="00064A06"/>
    <w:rsid w:val="00065E3F"/>
    <w:rsid w:val="00065EBF"/>
    <w:rsid w:val="00067357"/>
    <w:rsid w:val="00074923"/>
    <w:rsid w:val="00076D36"/>
    <w:rsid w:val="000826E4"/>
    <w:rsid w:val="00082821"/>
    <w:rsid w:val="000858A9"/>
    <w:rsid w:val="00085D5F"/>
    <w:rsid w:val="00087FEE"/>
    <w:rsid w:val="000959DB"/>
    <w:rsid w:val="000A175B"/>
    <w:rsid w:val="000A4521"/>
    <w:rsid w:val="000B36FC"/>
    <w:rsid w:val="000B6358"/>
    <w:rsid w:val="000C1CDC"/>
    <w:rsid w:val="000C4220"/>
    <w:rsid w:val="000D1405"/>
    <w:rsid w:val="000E0C31"/>
    <w:rsid w:val="000E156C"/>
    <w:rsid w:val="000E21B8"/>
    <w:rsid w:val="000E2793"/>
    <w:rsid w:val="000E5164"/>
    <w:rsid w:val="000F0BC7"/>
    <w:rsid w:val="000F21DA"/>
    <w:rsid w:val="0010354C"/>
    <w:rsid w:val="00112D08"/>
    <w:rsid w:val="00115B8C"/>
    <w:rsid w:val="00117100"/>
    <w:rsid w:val="00121971"/>
    <w:rsid w:val="001226CA"/>
    <w:rsid w:val="00122E33"/>
    <w:rsid w:val="00123B69"/>
    <w:rsid w:val="00123F55"/>
    <w:rsid w:val="001277A4"/>
    <w:rsid w:val="00134056"/>
    <w:rsid w:val="001346AE"/>
    <w:rsid w:val="00135F29"/>
    <w:rsid w:val="001418EB"/>
    <w:rsid w:val="00147541"/>
    <w:rsid w:val="00160C5F"/>
    <w:rsid w:val="00162070"/>
    <w:rsid w:val="00167E2C"/>
    <w:rsid w:val="001719C7"/>
    <w:rsid w:val="00172667"/>
    <w:rsid w:val="00176006"/>
    <w:rsid w:val="0017627B"/>
    <w:rsid w:val="00194187"/>
    <w:rsid w:val="001941F0"/>
    <w:rsid w:val="001A2C57"/>
    <w:rsid w:val="001A558C"/>
    <w:rsid w:val="001A6391"/>
    <w:rsid w:val="001C67B4"/>
    <w:rsid w:val="001C68BE"/>
    <w:rsid w:val="001D03CA"/>
    <w:rsid w:val="001D0F3D"/>
    <w:rsid w:val="001D5721"/>
    <w:rsid w:val="001D5FC3"/>
    <w:rsid w:val="001D601F"/>
    <w:rsid w:val="001E3547"/>
    <w:rsid w:val="001F0991"/>
    <w:rsid w:val="001F48DE"/>
    <w:rsid w:val="0020317D"/>
    <w:rsid w:val="002044E7"/>
    <w:rsid w:val="002060AC"/>
    <w:rsid w:val="0021065B"/>
    <w:rsid w:val="00224A88"/>
    <w:rsid w:val="00226487"/>
    <w:rsid w:val="00227ACE"/>
    <w:rsid w:val="00230389"/>
    <w:rsid w:val="002319DD"/>
    <w:rsid w:val="00235D50"/>
    <w:rsid w:val="00235E14"/>
    <w:rsid w:val="002404D4"/>
    <w:rsid w:val="00243EBA"/>
    <w:rsid w:val="00250147"/>
    <w:rsid w:val="00252F50"/>
    <w:rsid w:val="0025621B"/>
    <w:rsid w:val="00256588"/>
    <w:rsid w:val="00257A94"/>
    <w:rsid w:val="00257EDD"/>
    <w:rsid w:val="00260C1B"/>
    <w:rsid w:val="00262662"/>
    <w:rsid w:val="0027434D"/>
    <w:rsid w:val="00276925"/>
    <w:rsid w:val="0028205C"/>
    <w:rsid w:val="002836BC"/>
    <w:rsid w:val="00283B19"/>
    <w:rsid w:val="00283EBF"/>
    <w:rsid w:val="0029212C"/>
    <w:rsid w:val="002921A7"/>
    <w:rsid w:val="002927D0"/>
    <w:rsid w:val="0029529C"/>
    <w:rsid w:val="00296797"/>
    <w:rsid w:val="002A6CE6"/>
    <w:rsid w:val="002A7977"/>
    <w:rsid w:val="002B6524"/>
    <w:rsid w:val="002C4B51"/>
    <w:rsid w:val="002D04F9"/>
    <w:rsid w:val="002D0D1B"/>
    <w:rsid w:val="002D201E"/>
    <w:rsid w:val="002D6545"/>
    <w:rsid w:val="002F2D40"/>
    <w:rsid w:val="002F7AA8"/>
    <w:rsid w:val="00301C14"/>
    <w:rsid w:val="00303B77"/>
    <w:rsid w:val="00306076"/>
    <w:rsid w:val="00320DD5"/>
    <w:rsid w:val="00325A32"/>
    <w:rsid w:val="00341F8E"/>
    <w:rsid w:val="003433C3"/>
    <w:rsid w:val="003470AA"/>
    <w:rsid w:val="00347F9A"/>
    <w:rsid w:val="00353408"/>
    <w:rsid w:val="00356BCD"/>
    <w:rsid w:val="00361BFC"/>
    <w:rsid w:val="00364CC5"/>
    <w:rsid w:val="00365BEA"/>
    <w:rsid w:val="00366599"/>
    <w:rsid w:val="00371CE4"/>
    <w:rsid w:val="00376D9D"/>
    <w:rsid w:val="003813A3"/>
    <w:rsid w:val="00381B94"/>
    <w:rsid w:val="00385AD0"/>
    <w:rsid w:val="003A3516"/>
    <w:rsid w:val="003C338F"/>
    <w:rsid w:val="003C71E3"/>
    <w:rsid w:val="003D4446"/>
    <w:rsid w:val="003D62C0"/>
    <w:rsid w:val="003E02EC"/>
    <w:rsid w:val="003E21C3"/>
    <w:rsid w:val="003E26A0"/>
    <w:rsid w:val="003E5CD4"/>
    <w:rsid w:val="003F2032"/>
    <w:rsid w:val="003F2FFF"/>
    <w:rsid w:val="003F6712"/>
    <w:rsid w:val="003F6EFE"/>
    <w:rsid w:val="0040028A"/>
    <w:rsid w:val="00402221"/>
    <w:rsid w:val="00410707"/>
    <w:rsid w:val="0041309C"/>
    <w:rsid w:val="00416B8F"/>
    <w:rsid w:val="00421C00"/>
    <w:rsid w:val="0042337D"/>
    <w:rsid w:val="0042344C"/>
    <w:rsid w:val="0042765C"/>
    <w:rsid w:val="004276D8"/>
    <w:rsid w:val="00430F07"/>
    <w:rsid w:val="0043346D"/>
    <w:rsid w:val="00434DB8"/>
    <w:rsid w:val="004420BB"/>
    <w:rsid w:val="00442B8B"/>
    <w:rsid w:val="00445BA7"/>
    <w:rsid w:val="00454C68"/>
    <w:rsid w:val="0045688C"/>
    <w:rsid w:val="00457F96"/>
    <w:rsid w:val="00463925"/>
    <w:rsid w:val="00465A9C"/>
    <w:rsid w:val="004664B6"/>
    <w:rsid w:val="00466D34"/>
    <w:rsid w:val="00467A14"/>
    <w:rsid w:val="004741DD"/>
    <w:rsid w:val="0047510F"/>
    <w:rsid w:val="00491E0F"/>
    <w:rsid w:val="00493AD7"/>
    <w:rsid w:val="004A33C1"/>
    <w:rsid w:val="004A3EED"/>
    <w:rsid w:val="004A46AC"/>
    <w:rsid w:val="004A4FDB"/>
    <w:rsid w:val="004B4324"/>
    <w:rsid w:val="004D02A9"/>
    <w:rsid w:val="004D631E"/>
    <w:rsid w:val="004D74FB"/>
    <w:rsid w:val="004E1E6D"/>
    <w:rsid w:val="004E29FE"/>
    <w:rsid w:val="00501783"/>
    <w:rsid w:val="005032A9"/>
    <w:rsid w:val="00506891"/>
    <w:rsid w:val="00515FBF"/>
    <w:rsid w:val="00527776"/>
    <w:rsid w:val="00534E20"/>
    <w:rsid w:val="0053635B"/>
    <w:rsid w:val="00544E1E"/>
    <w:rsid w:val="00550C29"/>
    <w:rsid w:val="00552B80"/>
    <w:rsid w:val="005624D5"/>
    <w:rsid w:val="00564BDE"/>
    <w:rsid w:val="00591AF5"/>
    <w:rsid w:val="005A4ABE"/>
    <w:rsid w:val="005A6C4D"/>
    <w:rsid w:val="005A796C"/>
    <w:rsid w:val="005B2478"/>
    <w:rsid w:val="005B468D"/>
    <w:rsid w:val="005B7FC3"/>
    <w:rsid w:val="005C29F3"/>
    <w:rsid w:val="005C2A19"/>
    <w:rsid w:val="005C746B"/>
    <w:rsid w:val="005D0E07"/>
    <w:rsid w:val="005D1768"/>
    <w:rsid w:val="005D61FB"/>
    <w:rsid w:val="005E2EA4"/>
    <w:rsid w:val="005E3B4A"/>
    <w:rsid w:val="005F0BA1"/>
    <w:rsid w:val="005F3046"/>
    <w:rsid w:val="005F45B9"/>
    <w:rsid w:val="00602DFE"/>
    <w:rsid w:val="00605251"/>
    <w:rsid w:val="00612A4E"/>
    <w:rsid w:val="00612C0D"/>
    <w:rsid w:val="00620406"/>
    <w:rsid w:val="00621C6B"/>
    <w:rsid w:val="00624131"/>
    <w:rsid w:val="00633705"/>
    <w:rsid w:val="006337D3"/>
    <w:rsid w:val="006355A1"/>
    <w:rsid w:val="00637B0C"/>
    <w:rsid w:val="0064112D"/>
    <w:rsid w:val="00647F47"/>
    <w:rsid w:val="006513A5"/>
    <w:rsid w:val="006636A7"/>
    <w:rsid w:val="006638C6"/>
    <w:rsid w:val="00665946"/>
    <w:rsid w:val="0067027D"/>
    <w:rsid w:val="00670CDA"/>
    <w:rsid w:val="00671A4D"/>
    <w:rsid w:val="00674D91"/>
    <w:rsid w:val="0068060F"/>
    <w:rsid w:val="00685731"/>
    <w:rsid w:val="00692A72"/>
    <w:rsid w:val="00692C2A"/>
    <w:rsid w:val="00693D4B"/>
    <w:rsid w:val="006968D4"/>
    <w:rsid w:val="006A02BF"/>
    <w:rsid w:val="006A2FF5"/>
    <w:rsid w:val="006A54B6"/>
    <w:rsid w:val="006B1294"/>
    <w:rsid w:val="006C710D"/>
    <w:rsid w:val="006D0404"/>
    <w:rsid w:val="006D2BEF"/>
    <w:rsid w:val="006D70A3"/>
    <w:rsid w:val="006D7BE3"/>
    <w:rsid w:val="006E449D"/>
    <w:rsid w:val="006E5692"/>
    <w:rsid w:val="006E79E5"/>
    <w:rsid w:val="006F0391"/>
    <w:rsid w:val="006F5AFF"/>
    <w:rsid w:val="006F6858"/>
    <w:rsid w:val="00710386"/>
    <w:rsid w:val="007111EE"/>
    <w:rsid w:val="00711286"/>
    <w:rsid w:val="00711DCE"/>
    <w:rsid w:val="00712787"/>
    <w:rsid w:val="007215EF"/>
    <w:rsid w:val="0072163F"/>
    <w:rsid w:val="007226DF"/>
    <w:rsid w:val="00722F29"/>
    <w:rsid w:val="0073476A"/>
    <w:rsid w:val="00742099"/>
    <w:rsid w:val="00742713"/>
    <w:rsid w:val="0074694B"/>
    <w:rsid w:val="00751A5D"/>
    <w:rsid w:val="00751FCD"/>
    <w:rsid w:val="007566AA"/>
    <w:rsid w:val="00760F81"/>
    <w:rsid w:val="00762213"/>
    <w:rsid w:val="007643BF"/>
    <w:rsid w:val="00765B16"/>
    <w:rsid w:val="00767A3B"/>
    <w:rsid w:val="0077194C"/>
    <w:rsid w:val="00775D9B"/>
    <w:rsid w:val="00775DF5"/>
    <w:rsid w:val="007772A1"/>
    <w:rsid w:val="00780E4B"/>
    <w:rsid w:val="00787395"/>
    <w:rsid w:val="00795F38"/>
    <w:rsid w:val="0079623E"/>
    <w:rsid w:val="007A0CFA"/>
    <w:rsid w:val="007A31FD"/>
    <w:rsid w:val="007A5D2E"/>
    <w:rsid w:val="007A6EB1"/>
    <w:rsid w:val="007B0F18"/>
    <w:rsid w:val="007B1793"/>
    <w:rsid w:val="007B3E2F"/>
    <w:rsid w:val="007B4B2B"/>
    <w:rsid w:val="007B4F2E"/>
    <w:rsid w:val="007B57FE"/>
    <w:rsid w:val="007B783C"/>
    <w:rsid w:val="007C2088"/>
    <w:rsid w:val="007C7709"/>
    <w:rsid w:val="007D03DA"/>
    <w:rsid w:val="007D0A9D"/>
    <w:rsid w:val="007E1E4F"/>
    <w:rsid w:val="007E4E5D"/>
    <w:rsid w:val="007F1059"/>
    <w:rsid w:val="007F29F1"/>
    <w:rsid w:val="007F30AF"/>
    <w:rsid w:val="007F6737"/>
    <w:rsid w:val="00804E18"/>
    <w:rsid w:val="00805CF3"/>
    <w:rsid w:val="0081441C"/>
    <w:rsid w:val="008168A8"/>
    <w:rsid w:val="00823BFE"/>
    <w:rsid w:val="00826E8C"/>
    <w:rsid w:val="0083242B"/>
    <w:rsid w:val="008335FA"/>
    <w:rsid w:val="008351FC"/>
    <w:rsid w:val="00843745"/>
    <w:rsid w:val="00845B58"/>
    <w:rsid w:val="00856294"/>
    <w:rsid w:val="00860D14"/>
    <w:rsid w:val="00860D9D"/>
    <w:rsid w:val="00861560"/>
    <w:rsid w:val="00864065"/>
    <w:rsid w:val="0087356C"/>
    <w:rsid w:val="00880194"/>
    <w:rsid w:val="00880938"/>
    <w:rsid w:val="008857FD"/>
    <w:rsid w:val="00886DE2"/>
    <w:rsid w:val="00887C03"/>
    <w:rsid w:val="00887DED"/>
    <w:rsid w:val="00891842"/>
    <w:rsid w:val="00894C5E"/>
    <w:rsid w:val="008A1732"/>
    <w:rsid w:val="008A1860"/>
    <w:rsid w:val="008A3029"/>
    <w:rsid w:val="008B28DC"/>
    <w:rsid w:val="008B2E81"/>
    <w:rsid w:val="008B4BBE"/>
    <w:rsid w:val="008B71AA"/>
    <w:rsid w:val="008C1293"/>
    <w:rsid w:val="008C154B"/>
    <w:rsid w:val="008C7976"/>
    <w:rsid w:val="008D03E1"/>
    <w:rsid w:val="008D4482"/>
    <w:rsid w:val="008D4FA5"/>
    <w:rsid w:val="008E0C30"/>
    <w:rsid w:val="008E45A2"/>
    <w:rsid w:val="008E6216"/>
    <w:rsid w:val="008E6E06"/>
    <w:rsid w:val="008E772D"/>
    <w:rsid w:val="008F06CE"/>
    <w:rsid w:val="008F1BC5"/>
    <w:rsid w:val="008F33D3"/>
    <w:rsid w:val="008F48CC"/>
    <w:rsid w:val="008F4C63"/>
    <w:rsid w:val="00900903"/>
    <w:rsid w:val="00901290"/>
    <w:rsid w:val="00906A12"/>
    <w:rsid w:val="00913D26"/>
    <w:rsid w:val="00915201"/>
    <w:rsid w:val="00916FE4"/>
    <w:rsid w:val="00917363"/>
    <w:rsid w:val="0092012D"/>
    <w:rsid w:val="009212DC"/>
    <w:rsid w:val="009224AF"/>
    <w:rsid w:val="00922C57"/>
    <w:rsid w:val="00922D0D"/>
    <w:rsid w:val="00923089"/>
    <w:rsid w:val="009240BD"/>
    <w:rsid w:val="00924719"/>
    <w:rsid w:val="00926027"/>
    <w:rsid w:val="00931462"/>
    <w:rsid w:val="00931543"/>
    <w:rsid w:val="00931AA3"/>
    <w:rsid w:val="00933824"/>
    <w:rsid w:val="00933B7C"/>
    <w:rsid w:val="009348EB"/>
    <w:rsid w:val="00937A3D"/>
    <w:rsid w:val="00946BFB"/>
    <w:rsid w:val="00946C51"/>
    <w:rsid w:val="0095042D"/>
    <w:rsid w:val="009540D6"/>
    <w:rsid w:val="00955DD3"/>
    <w:rsid w:val="00961789"/>
    <w:rsid w:val="00962D3F"/>
    <w:rsid w:val="0096709A"/>
    <w:rsid w:val="009736D5"/>
    <w:rsid w:val="00985A97"/>
    <w:rsid w:val="00993C48"/>
    <w:rsid w:val="009A28EC"/>
    <w:rsid w:val="009A34EF"/>
    <w:rsid w:val="009A42C7"/>
    <w:rsid w:val="009B5A45"/>
    <w:rsid w:val="009B7CF7"/>
    <w:rsid w:val="009B7E08"/>
    <w:rsid w:val="009C2788"/>
    <w:rsid w:val="009D18A7"/>
    <w:rsid w:val="009D4C82"/>
    <w:rsid w:val="009E21C4"/>
    <w:rsid w:val="009E46EA"/>
    <w:rsid w:val="009E563E"/>
    <w:rsid w:val="009F03BD"/>
    <w:rsid w:val="009F5D02"/>
    <w:rsid w:val="00A03E95"/>
    <w:rsid w:val="00A1159C"/>
    <w:rsid w:val="00A13DD2"/>
    <w:rsid w:val="00A1795E"/>
    <w:rsid w:val="00A17E45"/>
    <w:rsid w:val="00A21460"/>
    <w:rsid w:val="00A21C9D"/>
    <w:rsid w:val="00A225CD"/>
    <w:rsid w:val="00A34673"/>
    <w:rsid w:val="00A35F0D"/>
    <w:rsid w:val="00A36347"/>
    <w:rsid w:val="00A40D9B"/>
    <w:rsid w:val="00A434F0"/>
    <w:rsid w:val="00A450DE"/>
    <w:rsid w:val="00A477CF"/>
    <w:rsid w:val="00A510FB"/>
    <w:rsid w:val="00A514A7"/>
    <w:rsid w:val="00A55DEC"/>
    <w:rsid w:val="00A56945"/>
    <w:rsid w:val="00A768F4"/>
    <w:rsid w:val="00A80706"/>
    <w:rsid w:val="00A81AA1"/>
    <w:rsid w:val="00A91308"/>
    <w:rsid w:val="00A95342"/>
    <w:rsid w:val="00AA14A4"/>
    <w:rsid w:val="00AA5503"/>
    <w:rsid w:val="00AB38BD"/>
    <w:rsid w:val="00AB6263"/>
    <w:rsid w:val="00AC1C61"/>
    <w:rsid w:val="00AC1FBB"/>
    <w:rsid w:val="00AC58F5"/>
    <w:rsid w:val="00AD3655"/>
    <w:rsid w:val="00AD590D"/>
    <w:rsid w:val="00AD6FBD"/>
    <w:rsid w:val="00AD763D"/>
    <w:rsid w:val="00AE2AE9"/>
    <w:rsid w:val="00AF47D1"/>
    <w:rsid w:val="00B0451C"/>
    <w:rsid w:val="00B1261E"/>
    <w:rsid w:val="00B1334D"/>
    <w:rsid w:val="00B13370"/>
    <w:rsid w:val="00B15465"/>
    <w:rsid w:val="00B177FB"/>
    <w:rsid w:val="00B17CCB"/>
    <w:rsid w:val="00B20ACC"/>
    <w:rsid w:val="00B36443"/>
    <w:rsid w:val="00B44960"/>
    <w:rsid w:val="00B454CD"/>
    <w:rsid w:val="00B50269"/>
    <w:rsid w:val="00B50FDA"/>
    <w:rsid w:val="00B54D15"/>
    <w:rsid w:val="00B55099"/>
    <w:rsid w:val="00B626AA"/>
    <w:rsid w:val="00B743D4"/>
    <w:rsid w:val="00B77EEB"/>
    <w:rsid w:val="00B83A6F"/>
    <w:rsid w:val="00B85EC2"/>
    <w:rsid w:val="00B86A64"/>
    <w:rsid w:val="00B86C08"/>
    <w:rsid w:val="00B91A3B"/>
    <w:rsid w:val="00B97CED"/>
    <w:rsid w:val="00BA15A0"/>
    <w:rsid w:val="00BA2B51"/>
    <w:rsid w:val="00BB161B"/>
    <w:rsid w:val="00BC2170"/>
    <w:rsid w:val="00BD1651"/>
    <w:rsid w:val="00BD2EDD"/>
    <w:rsid w:val="00BD708A"/>
    <w:rsid w:val="00BE12A8"/>
    <w:rsid w:val="00BE3370"/>
    <w:rsid w:val="00BE4285"/>
    <w:rsid w:val="00BE5444"/>
    <w:rsid w:val="00BF4BEC"/>
    <w:rsid w:val="00BF5680"/>
    <w:rsid w:val="00BF762E"/>
    <w:rsid w:val="00BF7C17"/>
    <w:rsid w:val="00C05240"/>
    <w:rsid w:val="00C124CF"/>
    <w:rsid w:val="00C1623B"/>
    <w:rsid w:val="00C215C1"/>
    <w:rsid w:val="00C21B77"/>
    <w:rsid w:val="00C400BF"/>
    <w:rsid w:val="00C41551"/>
    <w:rsid w:val="00C43160"/>
    <w:rsid w:val="00C43338"/>
    <w:rsid w:val="00C44EFE"/>
    <w:rsid w:val="00C46165"/>
    <w:rsid w:val="00C464EF"/>
    <w:rsid w:val="00C57187"/>
    <w:rsid w:val="00C93BAA"/>
    <w:rsid w:val="00CA5040"/>
    <w:rsid w:val="00CA6AB5"/>
    <w:rsid w:val="00CB0C3C"/>
    <w:rsid w:val="00CB271B"/>
    <w:rsid w:val="00CB7082"/>
    <w:rsid w:val="00CC4EB1"/>
    <w:rsid w:val="00CC7B08"/>
    <w:rsid w:val="00CD074F"/>
    <w:rsid w:val="00CE2A91"/>
    <w:rsid w:val="00CE33DE"/>
    <w:rsid w:val="00CE51BC"/>
    <w:rsid w:val="00CE593B"/>
    <w:rsid w:val="00CE603D"/>
    <w:rsid w:val="00CF20DC"/>
    <w:rsid w:val="00CF4E9C"/>
    <w:rsid w:val="00CF6052"/>
    <w:rsid w:val="00CF63E3"/>
    <w:rsid w:val="00D02E1B"/>
    <w:rsid w:val="00D07468"/>
    <w:rsid w:val="00D1064E"/>
    <w:rsid w:val="00D10E3A"/>
    <w:rsid w:val="00D14ED1"/>
    <w:rsid w:val="00D16162"/>
    <w:rsid w:val="00D179FF"/>
    <w:rsid w:val="00D201C6"/>
    <w:rsid w:val="00D208D6"/>
    <w:rsid w:val="00D26EE1"/>
    <w:rsid w:val="00D34BA2"/>
    <w:rsid w:val="00D463C7"/>
    <w:rsid w:val="00D47D19"/>
    <w:rsid w:val="00D52BDE"/>
    <w:rsid w:val="00D573A5"/>
    <w:rsid w:val="00D622B7"/>
    <w:rsid w:val="00D726F1"/>
    <w:rsid w:val="00D73EAD"/>
    <w:rsid w:val="00D77380"/>
    <w:rsid w:val="00D77D4E"/>
    <w:rsid w:val="00D8462E"/>
    <w:rsid w:val="00D84D23"/>
    <w:rsid w:val="00D918DD"/>
    <w:rsid w:val="00D91F3D"/>
    <w:rsid w:val="00D95E9F"/>
    <w:rsid w:val="00DA34A8"/>
    <w:rsid w:val="00DA46C0"/>
    <w:rsid w:val="00DA64C2"/>
    <w:rsid w:val="00DA6DDA"/>
    <w:rsid w:val="00DB15A2"/>
    <w:rsid w:val="00DB7F37"/>
    <w:rsid w:val="00DC2CB4"/>
    <w:rsid w:val="00DC2EA5"/>
    <w:rsid w:val="00DC59B4"/>
    <w:rsid w:val="00DE1DB5"/>
    <w:rsid w:val="00DE23F0"/>
    <w:rsid w:val="00DE5974"/>
    <w:rsid w:val="00DF056B"/>
    <w:rsid w:val="00DF35E2"/>
    <w:rsid w:val="00DF39E4"/>
    <w:rsid w:val="00DF6AF6"/>
    <w:rsid w:val="00E00400"/>
    <w:rsid w:val="00E0611A"/>
    <w:rsid w:val="00E06E2E"/>
    <w:rsid w:val="00E115E7"/>
    <w:rsid w:val="00E12634"/>
    <w:rsid w:val="00E16655"/>
    <w:rsid w:val="00E212F3"/>
    <w:rsid w:val="00E22B18"/>
    <w:rsid w:val="00E23334"/>
    <w:rsid w:val="00E30F5A"/>
    <w:rsid w:val="00E42136"/>
    <w:rsid w:val="00E43321"/>
    <w:rsid w:val="00E45F8A"/>
    <w:rsid w:val="00E46100"/>
    <w:rsid w:val="00E47D7A"/>
    <w:rsid w:val="00E531B7"/>
    <w:rsid w:val="00E61CD0"/>
    <w:rsid w:val="00E63C0D"/>
    <w:rsid w:val="00E66E3E"/>
    <w:rsid w:val="00E67504"/>
    <w:rsid w:val="00E67545"/>
    <w:rsid w:val="00E72AB5"/>
    <w:rsid w:val="00E74824"/>
    <w:rsid w:val="00E83260"/>
    <w:rsid w:val="00E8680B"/>
    <w:rsid w:val="00E91463"/>
    <w:rsid w:val="00E91FFF"/>
    <w:rsid w:val="00E93028"/>
    <w:rsid w:val="00E94D90"/>
    <w:rsid w:val="00E96457"/>
    <w:rsid w:val="00E97AB7"/>
    <w:rsid w:val="00EA18E0"/>
    <w:rsid w:val="00EA1A99"/>
    <w:rsid w:val="00EA22E2"/>
    <w:rsid w:val="00EB012A"/>
    <w:rsid w:val="00EB03A4"/>
    <w:rsid w:val="00ED0948"/>
    <w:rsid w:val="00ED21BB"/>
    <w:rsid w:val="00ED7CAD"/>
    <w:rsid w:val="00EE64BC"/>
    <w:rsid w:val="00EF7F30"/>
    <w:rsid w:val="00F00D52"/>
    <w:rsid w:val="00F017D1"/>
    <w:rsid w:val="00F049C5"/>
    <w:rsid w:val="00F0549E"/>
    <w:rsid w:val="00F06879"/>
    <w:rsid w:val="00F14F8B"/>
    <w:rsid w:val="00F15F9A"/>
    <w:rsid w:val="00F22934"/>
    <w:rsid w:val="00F260CB"/>
    <w:rsid w:val="00F27D7B"/>
    <w:rsid w:val="00F30414"/>
    <w:rsid w:val="00F34615"/>
    <w:rsid w:val="00F414BE"/>
    <w:rsid w:val="00F448D4"/>
    <w:rsid w:val="00F44D3B"/>
    <w:rsid w:val="00F61D64"/>
    <w:rsid w:val="00F6674B"/>
    <w:rsid w:val="00F727F5"/>
    <w:rsid w:val="00F76761"/>
    <w:rsid w:val="00F826BB"/>
    <w:rsid w:val="00F838C7"/>
    <w:rsid w:val="00F85ECA"/>
    <w:rsid w:val="00F9108D"/>
    <w:rsid w:val="00F95FEB"/>
    <w:rsid w:val="00FA1698"/>
    <w:rsid w:val="00FA3DA6"/>
    <w:rsid w:val="00FB0EF0"/>
    <w:rsid w:val="00FB3721"/>
    <w:rsid w:val="00FB3E4F"/>
    <w:rsid w:val="00FC3BAE"/>
    <w:rsid w:val="00FC748D"/>
    <w:rsid w:val="00FD127B"/>
    <w:rsid w:val="00FD3C4A"/>
    <w:rsid w:val="00FE3070"/>
    <w:rsid w:val="00FE53EC"/>
    <w:rsid w:val="00FF0425"/>
    <w:rsid w:val="00FF5B6B"/>
    <w:rsid w:val="00FF62E4"/>
    <w:rsid w:val="00FF7CCD"/>
    <w:rsid w:val="02676EF7"/>
    <w:rsid w:val="27999BAE"/>
    <w:rsid w:val="2883220E"/>
    <w:rsid w:val="411933AE"/>
    <w:rsid w:val="593A9E0E"/>
    <w:rsid w:val="78DE06AD"/>
    <w:rsid w:val="7DBE83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FBF2E"/>
  <w15:chartTrackingRefBased/>
  <w15:docId w15:val="{3E98CA12-AD9B-4354-826C-2BAA2B53D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FEE"/>
  </w:style>
  <w:style w:type="paragraph" w:styleId="Heading1">
    <w:name w:val="heading 1"/>
    <w:basedOn w:val="Normal"/>
    <w:link w:val="Heading1Char"/>
    <w:uiPriority w:val="9"/>
    <w:qFormat/>
    <w:rsid w:val="00612A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7FEE"/>
    <w:rPr>
      <w:color w:val="0000FF"/>
      <w:u w:val="single"/>
    </w:rPr>
  </w:style>
  <w:style w:type="paragraph" w:styleId="Footer">
    <w:name w:val="footer"/>
    <w:basedOn w:val="Normal"/>
    <w:link w:val="FooterChar"/>
    <w:uiPriority w:val="99"/>
    <w:unhideWhenUsed/>
    <w:rsid w:val="00087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FEE"/>
  </w:style>
  <w:style w:type="table" w:styleId="TableGrid">
    <w:name w:val="Table Grid"/>
    <w:basedOn w:val="TableNormal"/>
    <w:uiPriority w:val="39"/>
    <w:rsid w:val="00087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87FEE"/>
  </w:style>
  <w:style w:type="character" w:customStyle="1" w:styleId="eop">
    <w:name w:val="eop"/>
    <w:basedOn w:val="DefaultParagraphFont"/>
    <w:rsid w:val="00087FEE"/>
  </w:style>
  <w:style w:type="paragraph" w:styleId="BalloonText">
    <w:name w:val="Balloon Text"/>
    <w:basedOn w:val="Normal"/>
    <w:link w:val="BalloonTextChar"/>
    <w:uiPriority w:val="99"/>
    <w:semiHidden/>
    <w:unhideWhenUsed/>
    <w:rsid w:val="00087F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FEE"/>
    <w:rPr>
      <w:rFonts w:ascii="Segoe UI" w:hAnsi="Segoe UI" w:cs="Segoe UI"/>
      <w:sz w:val="18"/>
      <w:szCs w:val="18"/>
    </w:rPr>
  </w:style>
  <w:style w:type="paragraph" w:styleId="Header">
    <w:name w:val="header"/>
    <w:basedOn w:val="Normal"/>
    <w:link w:val="HeaderChar"/>
    <w:uiPriority w:val="99"/>
    <w:unhideWhenUsed/>
    <w:rsid w:val="005D6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1FB"/>
  </w:style>
  <w:style w:type="character" w:styleId="UnresolvedMention">
    <w:name w:val="Unresolved Mention"/>
    <w:basedOn w:val="DefaultParagraphFont"/>
    <w:uiPriority w:val="99"/>
    <w:semiHidden/>
    <w:unhideWhenUsed/>
    <w:rsid w:val="00D463C7"/>
    <w:rPr>
      <w:color w:val="808080"/>
      <w:shd w:val="clear" w:color="auto" w:fill="E6E6E6"/>
    </w:rPr>
  </w:style>
  <w:style w:type="character" w:styleId="FollowedHyperlink">
    <w:name w:val="FollowedHyperlink"/>
    <w:basedOn w:val="DefaultParagraphFont"/>
    <w:uiPriority w:val="99"/>
    <w:semiHidden/>
    <w:unhideWhenUsed/>
    <w:rsid w:val="00E45F8A"/>
    <w:rPr>
      <w:color w:val="954F72" w:themeColor="followedHyperlink"/>
      <w:u w:val="single"/>
    </w:rPr>
  </w:style>
  <w:style w:type="paragraph" w:styleId="ListParagraph">
    <w:name w:val="List Paragraph"/>
    <w:basedOn w:val="Normal"/>
    <w:uiPriority w:val="34"/>
    <w:qFormat/>
    <w:rsid w:val="00AC58F5"/>
    <w:pPr>
      <w:ind w:left="720"/>
      <w:contextualSpacing/>
    </w:pPr>
  </w:style>
  <w:style w:type="character" w:customStyle="1" w:styleId="Heading1Char">
    <w:name w:val="Heading 1 Char"/>
    <w:basedOn w:val="DefaultParagraphFont"/>
    <w:link w:val="Heading1"/>
    <w:uiPriority w:val="9"/>
    <w:rsid w:val="00612A4E"/>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612A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2A4E"/>
    <w:rPr>
      <w:b/>
      <w:bCs/>
    </w:rPr>
  </w:style>
  <w:style w:type="character" w:styleId="Emphasis">
    <w:name w:val="Emphasis"/>
    <w:basedOn w:val="DefaultParagraphFont"/>
    <w:uiPriority w:val="20"/>
    <w:qFormat/>
    <w:rsid w:val="00612A4E"/>
    <w:rPr>
      <w:i/>
      <w:iCs/>
    </w:rPr>
  </w:style>
  <w:style w:type="paragraph" w:customStyle="1" w:styleId="xmsonormal">
    <w:name w:val="x_msonormal"/>
    <w:basedOn w:val="Normal"/>
    <w:rsid w:val="00060E0D"/>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22084">
      <w:bodyDiv w:val="1"/>
      <w:marLeft w:val="0"/>
      <w:marRight w:val="0"/>
      <w:marTop w:val="0"/>
      <w:marBottom w:val="0"/>
      <w:divBdr>
        <w:top w:val="none" w:sz="0" w:space="0" w:color="auto"/>
        <w:left w:val="none" w:sz="0" w:space="0" w:color="auto"/>
        <w:bottom w:val="none" w:sz="0" w:space="0" w:color="auto"/>
        <w:right w:val="none" w:sz="0" w:space="0" w:color="auto"/>
      </w:divBdr>
    </w:div>
    <w:div w:id="445125721">
      <w:bodyDiv w:val="1"/>
      <w:marLeft w:val="0"/>
      <w:marRight w:val="0"/>
      <w:marTop w:val="0"/>
      <w:marBottom w:val="0"/>
      <w:divBdr>
        <w:top w:val="none" w:sz="0" w:space="0" w:color="auto"/>
        <w:left w:val="none" w:sz="0" w:space="0" w:color="auto"/>
        <w:bottom w:val="none" w:sz="0" w:space="0" w:color="auto"/>
        <w:right w:val="none" w:sz="0" w:space="0" w:color="auto"/>
      </w:divBdr>
    </w:div>
    <w:div w:id="675377096">
      <w:bodyDiv w:val="1"/>
      <w:marLeft w:val="0"/>
      <w:marRight w:val="0"/>
      <w:marTop w:val="0"/>
      <w:marBottom w:val="0"/>
      <w:divBdr>
        <w:top w:val="none" w:sz="0" w:space="0" w:color="auto"/>
        <w:left w:val="none" w:sz="0" w:space="0" w:color="auto"/>
        <w:bottom w:val="none" w:sz="0" w:space="0" w:color="auto"/>
        <w:right w:val="none" w:sz="0" w:space="0" w:color="auto"/>
      </w:divBdr>
    </w:div>
    <w:div w:id="804346875">
      <w:bodyDiv w:val="1"/>
      <w:marLeft w:val="0"/>
      <w:marRight w:val="0"/>
      <w:marTop w:val="0"/>
      <w:marBottom w:val="0"/>
      <w:divBdr>
        <w:top w:val="none" w:sz="0" w:space="0" w:color="auto"/>
        <w:left w:val="none" w:sz="0" w:space="0" w:color="auto"/>
        <w:bottom w:val="none" w:sz="0" w:space="0" w:color="auto"/>
        <w:right w:val="none" w:sz="0" w:space="0" w:color="auto"/>
      </w:divBdr>
    </w:div>
    <w:div w:id="839926158">
      <w:bodyDiv w:val="1"/>
      <w:marLeft w:val="0"/>
      <w:marRight w:val="0"/>
      <w:marTop w:val="0"/>
      <w:marBottom w:val="0"/>
      <w:divBdr>
        <w:top w:val="none" w:sz="0" w:space="0" w:color="auto"/>
        <w:left w:val="none" w:sz="0" w:space="0" w:color="auto"/>
        <w:bottom w:val="none" w:sz="0" w:space="0" w:color="auto"/>
        <w:right w:val="none" w:sz="0" w:space="0" w:color="auto"/>
      </w:divBdr>
    </w:div>
    <w:div w:id="881097634">
      <w:bodyDiv w:val="1"/>
      <w:marLeft w:val="0"/>
      <w:marRight w:val="0"/>
      <w:marTop w:val="0"/>
      <w:marBottom w:val="0"/>
      <w:divBdr>
        <w:top w:val="none" w:sz="0" w:space="0" w:color="auto"/>
        <w:left w:val="none" w:sz="0" w:space="0" w:color="auto"/>
        <w:bottom w:val="none" w:sz="0" w:space="0" w:color="auto"/>
        <w:right w:val="none" w:sz="0" w:space="0" w:color="auto"/>
      </w:divBdr>
    </w:div>
    <w:div w:id="1224293933">
      <w:bodyDiv w:val="1"/>
      <w:marLeft w:val="0"/>
      <w:marRight w:val="0"/>
      <w:marTop w:val="0"/>
      <w:marBottom w:val="0"/>
      <w:divBdr>
        <w:top w:val="none" w:sz="0" w:space="0" w:color="auto"/>
        <w:left w:val="none" w:sz="0" w:space="0" w:color="auto"/>
        <w:bottom w:val="none" w:sz="0" w:space="0" w:color="auto"/>
        <w:right w:val="none" w:sz="0" w:space="0" w:color="auto"/>
      </w:divBdr>
    </w:div>
    <w:div w:id="1446971890">
      <w:bodyDiv w:val="1"/>
      <w:marLeft w:val="0"/>
      <w:marRight w:val="0"/>
      <w:marTop w:val="0"/>
      <w:marBottom w:val="0"/>
      <w:divBdr>
        <w:top w:val="none" w:sz="0" w:space="0" w:color="auto"/>
        <w:left w:val="none" w:sz="0" w:space="0" w:color="auto"/>
        <w:bottom w:val="none" w:sz="0" w:space="0" w:color="auto"/>
        <w:right w:val="none" w:sz="0" w:space="0" w:color="auto"/>
      </w:divBdr>
    </w:div>
    <w:div w:id="187387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oodcenter.org/app" TargetMode="External"/><Relationship Id="rId18" Type="http://schemas.openxmlformats.org/officeDocument/2006/relationships/hyperlink" Target="http://www.facebook.com/MVRBC" TargetMode="External"/><Relationship Id="rId3" Type="http://schemas.openxmlformats.org/officeDocument/2006/relationships/customXml" Target="../customXml/item3.xml"/><Relationship Id="rId21" Type="http://schemas.openxmlformats.org/officeDocument/2006/relationships/hyperlink" Target="http://www.instagram.com/willyougive/" TargetMode="External"/><Relationship Id="rId7" Type="http://schemas.openxmlformats.org/officeDocument/2006/relationships/settings" Target="settings.xml"/><Relationship Id="rId12" Type="http://schemas.openxmlformats.org/officeDocument/2006/relationships/hyperlink" Target="http://www.bloodcenter.org" TargetMode="External"/><Relationship Id="rId17" Type="http://schemas.openxmlformats.org/officeDocument/2006/relationships/hyperlink" Target="http://www.bloodcenter.org" TargetMode="External"/><Relationship Id="rId2" Type="http://schemas.openxmlformats.org/officeDocument/2006/relationships/customXml" Target="../customXml/item2.xml"/><Relationship Id="rId16" Type="http://schemas.openxmlformats.org/officeDocument/2006/relationships/hyperlink" Target="https://www.bloodcenter.org/webres/File/Service_Region_Map.pdf" TargetMode="External"/><Relationship Id="rId20" Type="http://schemas.openxmlformats.org/officeDocument/2006/relationships/hyperlink" Target="http://www.youtube.com/MVRB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nam10.safelinks.protection.outlook.com/?url=http%3A%2F%2Fwww.bloodcenter.org%2Fearlyq&amp;data=02%7C01%7CKWinn%40mvrbc.org%7C3f9e63de696a4553c5f908d7cf450141%7C744404598d3f410999c037dff60a98f8%7C0%7C0%7C637205767797960882&amp;sdata=wP8XYRa4VGxILR62hS88797WCAOCFCRtEexkdau4E7E%3D&amp;reserved=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twitter.com/willyougiv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10.safelinks.protection.outlook.com/?url=https%3A%2F%2Fyoutu.be%2FTC-GVRueo4A&amp;data=02%7C01%7CKWinn%40mvrbc.org%7C3f9e63de696a4553c5f908d7cf450141%7C744404598d3f410999c037dff60a98f8%7C0%7C0%7C637205767797960882&amp;sdata=YuRwdr7iMvqjAYh3dkDO%2BEfyakUNTcDaUtbD3lrMNnY%3D&amp;reserved=0"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8c66639-bbb2-4e11-9c18-f4068fe82c49">WWKWVAUFC4ZS-116928537-485442</_dlc_DocId>
    <_dlc_DocIdUrl xmlns="78c66639-bbb2-4e11-9c18-f4068fe82c49">
      <Url>https://bloodcntr.sharepoint.com/Marketing/_layouts/15/DocIdRedir.aspx?ID=WWKWVAUFC4ZS-116928537-485442</Url>
      <Description>WWKWVAUFC4ZS-116928537-485442</Description>
    </_dlc_DocIdUrl>
    <Year xmlns="191b7d44-6834-4cf7-aed8-de459e873e3d" xsi:nil="true"/>
    <MonthYear xmlns="191b7d44-6834-4cf7-aed8-de459e873e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7666508C2D1940AB6FD8F081BAC56B" ma:contentTypeVersion="13" ma:contentTypeDescription="Create a new document." ma:contentTypeScope="" ma:versionID="e942c42f52ccbf9ea272365cc04b8d3a">
  <xsd:schema xmlns:xsd="http://www.w3.org/2001/XMLSchema" xmlns:xs="http://www.w3.org/2001/XMLSchema" xmlns:p="http://schemas.microsoft.com/office/2006/metadata/properties" xmlns:ns2="78c66639-bbb2-4e11-9c18-f4068fe82c49" xmlns:ns3="191b7d44-6834-4cf7-aed8-de459e873e3d" targetNamespace="http://schemas.microsoft.com/office/2006/metadata/properties" ma:root="true" ma:fieldsID="7b4ba78831920913bed1009600252e5a" ns2:_="" ns3:_="">
    <xsd:import namespace="78c66639-bbb2-4e11-9c18-f4068fe82c49"/>
    <xsd:import namespace="191b7d44-6834-4cf7-aed8-de459e873e3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onthYear"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66639-bbb2-4e11-9c18-f4068fe82c4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91b7d44-6834-4cf7-aed8-de459e873e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onthYear" ma:index="21" nillable="true" ma:displayName="Month" ma:decimals="0" ma:indexed="true" ma:internalName="MonthYear" ma:percentage="FALSE">
      <xsd:simpleType>
        <xsd:restriction base="dms:Number">
          <xsd:maxInclusive value="12"/>
          <xsd:minInclusive value="1"/>
        </xsd:restriction>
      </xsd:simpleType>
    </xsd:element>
    <xsd:element name="Year" ma:index="22" nillable="true" ma:displayName="Year" ma:format="Dropdown" ma:indexed="true" ma:internalName="Year">
      <xsd:simpleType>
        <xsd:restriction base="dms:Choice">
          <xsd:enumeration value="2017"/>
          <xsd:enumeration value="2018"/>
          <xsd:enumeration value="2019"/>
          <xsd:enumeration value="2020"/>
          <xsd:enumeration value="2021"/>
          <xsd:enumeration value="2022"/>
          <xsd:enumeration value="2023"/>
          <xsd:enumeration value="2024"/>
          <xsd:enumeration value="202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2E92B3-BB4C-497D-82CF-FA5A3318D19A}">
  <ds:schemaRefs>
    <ds:schemaRef ds:uri="http://schemas.microsoft.com/sharepoint/events"/>
  </ds:schemaRefs>
</ds:datastoreItem>
</file>

<file path=customXml/itemProps2.xml><?xml version="1.0" encoding="utf-8"?>
<ds:datastoreItem xmlns:ds="http://schemas.openxmlformats.org/officeDocument/2006/customXml" ds:itemID="{447D6226-3776-4B99-9FCB-DA2E3DADABFB}">
  <ds:schemaRefs>
    <ds:schemaRef ds:uri="http://schemas.microsoft.com/office/2006/metadata/properties"/>
    <ds:schemaRef ds:uri="http://schemas.microsoft.com/office/infopath/2007/PartnerControls"/>
    <ds:schemaRef ds:uri="78c66639-bbb2-4e11-9c18-f4068fe82c49"/>
    <ds:schemaRef ds:uri="191b7d44-6834-4cf7-aed8-de459e873e3d"/>
  </ds:schemaRefs>
</ds:datastoreItem>
</file>

<file path=customXml/itemProps3.xml><?xml version="1.0" encoding="utf-8"?>
<ds:datastoreItem xmlns:ds="http://schemas.openxmlformats.org/officeDocument/2006/customXml" ds:itemID="{A842094D-C7B1-4B5D-AE5E-B2C0E2E27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c66639-bbb2-4e11-9c18-f4068fe82c49"/>
    <ds:schemaRef ds:uri="191b7d44-6834-4cf7-aed8-de459e873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AE3553-C125-4B97-8071-3DDD7E6AA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CharactersWithSpaces>
  <SharedDoc>false</SharedDoc>
  <HLinks>
    <vt:vector size="60" baseType="variant">
      <vt:variant>
        <vt:i4>5898329</vt:i4>
      </vt:variant>
      <vt:variant>
        <vt:i4>27</vt:i4>
      </vt:variant>
      <vt:variant>
        <vt:i4>0</vt:i4>
      </vt:variant>
      <vt:variant>
        <vt:i4>5</vt:i4>
      </vt:variant>
      <vt:variant>
        <vt:lpwstr>http://www.instagram.com/willyougive/</vt:lpwstr>
      </vt:variant>
      <vt:variant>
        <vt:lpwstr/>
      </vt:variant>
      <vt:variant>
        <vt:i4>4522067</vt:i4>
      </vt:variant>
      <vt:variant>
        <vt:i4>24</vt:i4>
      </vt:variant>
      <vt:variant>
        <vt:i4>0</vt:i4>
      </vt:variant>
      <vt:variant>
        <vt:i4>5</vt:i4>
      </vt:variant>
      <vt:variant>
        <vt:lpwstr>http://www.youtube.com/MVRBC</vt:lpwstr>
      </vt:variant>
      <vt:variant>
        <vt:lpwstr/>
      </vt:variant>
      <vt:variant>
        <vt:i4>2424867</vt:i4>
      </vt:variant>
      <vt:variant>
        <vt:i4>21</vt:i4>
      </vt:variant>
      <vt:variant>
        <vt:i4>0</vt:i4>
      </vt:variant>
      <vt:variant>
        <vt:i4>5</vt:i4>
      </vt:variant>
      <vt:variant>
        <vt:lpwstr>http://www.twitter.com/willyougive</vt:lpwstr>
      </vt:variant>
      <vt:variant>
        <vt:lpwstr/>
      </vt:variant>
      <vt:variant>
        <vt:i4>5832769</vt:i4>
      </vt:variant>
      <vt:variant>
        <vt:i4>18</vt:i4>
      </vt:variant>
      <vt:variant>
        <vt:i4>0</vt:i4>
      </vt:variant>
      <vt:variant>
        <vt:i4>5</vt:i4>
      </vt:variant>
      <vt:variant>
        <vt:lpwstr>http://www.facebook.com/MVRBC</vt:lpwstr>
      </vt:variant>
      <vt:variant>
        <vt:lpwstr/>
      </vt:variant>
      <vt:variant>
        <vt:i4>2687079</vt:i4>
      </vt:variant>
      <vt:variant>
        <vt:i4>15</vt:i4>
      </vt:variant>
      <vt:variant>
        <vt:i4>0</vt:i4>
      </vt:variant>
      <vt:variant>
        <vt:i4>5</vt:i4>
      </vt:variant>
      <vt:variant>
        <vt:lpwstr>http://www.bloodcenter.org/</vt:lpwstr>
      </vt:variant>
      <vt:variant>
        <vt:lpwstr/>
      </vt:variant>
      <vt:variant>
        <vt:i4>5701650</vt:i4>
      </vt:variant>
      <vt:variant>
        <vt:i4>12</vt:i4>
      </vt:variant>
      <vt:variant>
        <vt:i4>0</vt:i4>
      </vt:variant>
      <vt:variant>
        <vt:i4>5</vt:i4>
      </vt:variant>
      <vt:variant>
        <vt:lpwstr>https://www.bloodcenter.org/webres/File/Service_Region_Map.pdf</vt:lpwstr>
      </vt:variant>
      <vt:variant>
        <vt:lpwstr/>
      </vt:variant>
      <vt:variant>
        <vt:i4>3670072</vt:i4>
      </vt:variant>
      <vt:variant>
        <vt:i4>9</vt:i4>
      </vt:variant>
      <vt:variant>
        <vt:i4>0</vt:i4>
      </vt:variant>
      <vt:variant>
        <vt:i4>5</vt:i4>
      </vt:variant>
      <vt:variant>
        <vt:lpwstr>http://www.bloodcenter.org/app</vt:lpwstr>
      </vt:variant>
      <vt:variant>
        <vt:lpwstr/>
      </vt:variant>
      <vt:variant>
        <vt:i4>2687079</vt:i4>
      </vt:variant>
      <vt:variant>
        <vt:i4>6</vt:i4>
      </vt:variant>
      <vt:variant>
        <vt:i4>0</vt:i4>
      </vt:variant>
      <vt:variant>
        <vt:i4>5</vt:i4>
      </vt:variant>
      <vt:variant>
        <vt:lpwstr>http://www.bloodcenter.org/</vt:lpwstr>
      </vt:variant>
      <vt:variant>
        <vt:lpwstr/>
      </vt:variant>
      <vt:variant>
        <vt:i4>3670072</vt:i4>
      </vt:variant>
      <vt:variant>
        <vt:i4>3</vt:i4>
      </vt:variant>
      <vt:variant>
        <vt:i4>0</vt:i4>
      </vt:variant>
      <vt:variant>
        <vt:i4>5</vt:i4>
      </vt:variant>
      <vt:variant>
        <vt:lpwstr>http://www.bloodcenter.org/app</vt:lpwstr>
      </vt:variant>
      <vt:variant>
        <vt:lpwstr/>
      </vt:variant>
      <vt:variant>
        <vt:i4>5308445</vt:i4>
      </vt:variant>
      <vt:variant>
        <vt:i4>0</vt:i4>
      </vt:variant>
      <vt:variant>
        <vt:i4>0</vt:i4>
      </vt:variant>
      <vt:variant>
        <vt:i4>5</vt:i4>
      </vt:variant>
      <vt:variant>
        <vt:lpwstr>http://www.bloodcenterimpact.org/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Kirby Winn</dc:creator>
  <cp:keywords/>
  <dc:description/>
  <cp:lastModifiedBy>Kirby Winn</cp:lastModifiedBy>
  <cp:revision>30</cp:revision>
  <cp:lastPrinted>2019-10-23T13:27:00Z</cp:lastPrinted>
  <dcterms:created xsi:type="dcterms:W3CDTF">2020-03-17T19:23:00Z</dcterms:created>
  <dcterms:modified xsi:type="dcterms:W3CDTF">2020-03-23T20:01:00Z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0x010100697666508C2D1940AB6FD8F081BAC56B</vt:lpwstr>
  </property>
  <property fmtid="{D5CDD505-2E9C-101B-9397-08002B2CF9AE}" pid="3" name="_dlc_DocIdItemGuid">
    <vt:lpwstr>8055afc3-2a73-41db-8831-7f560e69100d</vt:lpwstr>
  </property>
</Properties>
</file>